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ED" w:rsidRDefault="003F0B59" w:rsidP="007356E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6528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</w:t>
      </w:r>
      <w:r w:rsidRPr="00116528">
        <w:rPr>
          <w:rFonts w:ascii="Times New Roman" w:hAnsi="Times New Roman" w:cs="Times New Roman"/>
          <w:sz w:val="28"/>
          <w:szCs w:val="28"/>
        </w:rPr>
        <w:t>:</w:t>
      </w:r>
    </w:p>
    <w:p w:rsidR="003F0B59" w:rsidRPr="007356ED" w:rsidRDefault="003F0B59" w:rsidP="007356E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356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«Подвижная игра как средство всестороннего развития личности ребенка»</w:t>
      </w:r>
    </w:p>
    <w:p w:rsidR="0014649C" w:rsidRPr="00116528" w:rsidRDefault="00577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1406525</wp:posOffset>
            </wp:positionV>
            <wp:extent cx="3162935" cy="1971675"/>
            <wp:effectExtent l="19050" t="0" r="0" b="0"/>
            <wp:wrapThrough wrapText="bothSides">
              <wp:wrapPolygon edited="0">
                <wp:start x="-130" y="0"/>
                <wp:lineTo x="-130" y="21496"/>
                <wp:lineTo x="21596" y="21496"/>
                <wp:lineTo x="21596" y="0"/>
                <wp:lineTo x="-130" y="0"/>
              </wp:wrapPolygon>
            </wp:wrapThrough>
            <wp:docPr id="1" name="Рисунок 1" descr="http://jpghoto.ru/img/picture/Apr/09/c483e0a7fb91adb44a83520456608454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pghoto.ru/img/picture/Apr/09/c483e0a7fb91adb44a83520456608454/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B59" w:rsidRPr="00116528">
        <w:rPr>
          <w:rFonts w:ascii="Times New Roman" w:hAnsi="Times New Roman" w:cs="Times New Roman"/>
          <w:sz w:val="28"/>
          <w:szCs w:val="28"/>
        </w:rPr>
        <w:t>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0B59" w:rsidRPr="00116528">
        <w:rPr>
          <w:rFonts w:ascii="Times New Roman" w:hAnsi="Times New Roman" w:cs="Times New Roman"/>
          <w:sz w:val="28"/>
          <w:szCs w:val="28"/>
        </w:rPr>
        <w:t xml:space="preserve"> 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 Подвижные игры 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 Являясь важным средством физического воспитания, подвижная игра одновременно оказывает оздоровительное воздействие на организм ребенка. Это в свою очередь оказывает благотворное влияние на психическую деятельность. Велика роль подвижной игры в умственном воспитании ребенка: дети учатся действовать в соответствии с правилами, овладевать пространственной терминологией, осознанно действовать в изменившейся игровой ситуации и познавать окружающий мир. В процессе игры активизируются память, представления, развиваются мышление, воображение, увеличивается словарный запас, обогащается речь детей. Большое значение имеют подвижные игры и для нравственного воспитания. Дети учатся действовать в коллективе, подчиняться общим требованиям. 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свое поведение. В игре формируется честность, дисциплинированность, справедливость. Умелое, вдумчивое руководство игрой со стороны педагога способствует воспитанию активной творческой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B59" w:rsidRPr="00116528">
        <w:rPr>
          <w:rFonts w:ascii="Times New Roman" w:hAnsi="Times New Roman" w:cs="Times New Roman"/>
          <w:sz w:val="28"/>
          <w:szCs w:val="28"/>
        </w:rPr>
        <w:t xml:space="preserve">В подвижных играх совершенствуется эстетическое восприятие мира. Дети познают красоту движений, их образность, у них развивается чувство ритма. Они овладевают поэтической образной речью. Подвижная игра готовит ребенка к труду: дети изготавливают игровые атрибуты, располагают и убирают их в </w:t>
      </w:r>
      <w:r w:rsidR="003F0B59" w:rsidRPr="00116528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определенной последовательности, совершенствуют свои двигательные навыки, необходимые для будущей трудовой деятельности. Источником подвижных игр с правилами являются народные игры, для которых характерны яркость замысла, содержательность, простота и занимательность. Подвижные игры различаются и по их двигательному содержанию: игры с бегом, прыжками, метанием и др. По степени физической нагрузки, которую получает каждый играющий, различают игры большой, средней и малой подвижности. </w:t>
      </w:r>
      <w:r w:rsidR="007356ED">
        <w:rPr>
          <w:rFonts w:ascii="Times New Roman" w:hAnsi="Times New Roman" w:cs="Times New Roman"/>
          <w:sz w:val="28"/>
          <w:szCs w:val="28"/>
        </w:rPr>
        <w:t xml:space="preserve">Для того чтобы игра </w:t>
      </w:r>
      <w:r w:rsidR="003F0B59" w:rsidRPr="00116528">
        <w:rPr>
          <w:rFonts w:ascii="Times New Roman" w:hAnsi="Times New Roman" w:cs="Times New Roman"/>
          <w:sz w:val="28"/>
          <w:szCs w:val="28"/>
        </w:rPr>
        <w:t xml:space="preserve"> была полноценной, необходимо создавать для них педагогически целесообразную внешнюю обстанов</w:t>
      </w:r>
      <w:r w:rsidR="007356ED">
        <w:rPr>
          <w:rFonts w:ascii="Times New Roman" w:hAnsi="Times New Roman" w:cs="Times New Roman"/>
          <w:sz w:val="28"/>
          <w:szCs w:val="28"/>
        </w:rPr>
        <w:t>ку, правильно подбирать игрушки</w:t>
      </w:r>
      <w:r w:rsidR="003F0B59" w:rsidRPr="00116528">
        <w:rPr>
          <w:rFonts w:ascii="Times New Roman" w:hAnsi="Times New Roman" w:cs="Times New Roman"/>
          <w:sz w:val="28"/>
          <w:szCs w:val="28"/>
        </w:rPr>
        <w:t xml:space="preserve">. Для удовлетворения их потребности в движении необходимо иметь горку, скамейки, ящики и другие пособия. Детям должно быть предоставлено достаточно места, чтобы бегать, подниматься на ступеньки, сползать по скату горки и т.д., играть в прятки, догонялки. В играх необходимо ставить перед детьми задачи для самостоятельного решения. Таким образом, подвижная игра — незаменимое средство пополнения ребенком знаний и представлений об окружающем мире, развития мышления, смекалки, </w:t>
      </w:r>
      <w:r w:rsidR="007356E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4451985</wp:posOffset>
            </wp:positionV>
            <wp:extent cx="3629025" cy="1711325"/>
            <wp:effectExtent l="19050" t="0" r="9525" b="0"/>
            <wp:wrapThrough wrapText="bothSides">
              <wp:wrapPolygon edited="0">
                <wp:start x="-113" y="0"/>
                <wp:lineTo x="-113" y="21400"/>
                <wp:lineTo x="21657" y="21400"/>
                <wp:lineTo x="21657" y="0"/>
                <wp:lineTo x="-113" y="0"/>
              </wp:wrapPolygon>
            </wp:wrapThrough>
            <wp:docPr id="4" name="Рисунок 4" descr="http://moyamatem.ru/kartoteka-russkih-narodnih-igr-dlya-detskogo-sada-igra-salki/554231_html_786fc1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yamatem.ru/kartoteka-russkih-narodnih-igr-dlya-detskogo-sada-igra-salki/554231_html_786fc16e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B59" w:rsidRPr="00116528">
        <w:rPr>
          <w:rFonts w:ascii="Times New Roman" w:hAnsi="Times New Roman" w:cs="Times New Roman"/>
          <w:sz w:val="28"/>
          <w:szCs w:val="28"/>
        </w:rPr>
        <w:t>ловкости, сноровки, ценных морально-волевых качеств. У детей всех возрастов огромная потребность в игре, и очень важно использовать подвижную игру не только для 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B59" w:rsidRPr="00116528">
        <w:rPr>
          <w:rFonts w:ascii="Times New Roman" w:hAnsi="Times New Roman" w:cs="Times New Roman"/>
          <w:sz w:val="28"/>
          <w:szCs w:val="28"/>
        </w:rPr>
        <w:t xml:space="preserve">двигательных навыков, но и для воспитания всех сторон личности ребенка. Продуманная методика проведения подвижных игр способствует раскрытию индивидуальных способностей ребенка, помогает воспитать его </w:t>
      </w:r>
      <w:proofErr w:type="gramStart"/>
      <w:r w:rsidR="003F0B59" w:rsidRPr="00116528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="003F0B59" w:rsidRPr="00116528">
        <w:rPr>
          <w:rFonts w:ascii="Times New Roman" w:hAnsi="Times New Roman" w:cs="Times New Roman"/>
          <w:sz w:val="28"/>
          <w:szCs w:val="28"/>
        </w:rPr>
        <w:t>, бодрым, жизнерадостным, активным, умеющим самостоятельно и творчески решать самые разнообразные задачи. Подвижную игру можно назвать важнейшим воспитательным институтом, способствующим развитию физических, умственных способностей, освоению нравственных норм, правил поведения, этических ценностей общества, совершенствуется эстетическое восприятие мира и готовят ребенка к труду</w:t>
      </w:r>
    </w:p>
    <w:sectPr w:rsidR="0014649C" w:rsidRPr="00116528" w:rsidSect="00382AC9">
      <w:pgSz w:w="11906" w:h="16838"/>
      <w:pgMar w:top="1134" w:right="850" w:bottom="1134" w:left="1701" w:header="708" w:footer="708" w:gutter="0"/>
      <w:pgBorders w:offsetFrom="page">
        <w:top w:val="trees" w:sz="20" w:space="24" w:color="auto"/>
        <w:left w:val="trees" w:sz="20" w:space="24" w:color="auto"/>
        <w:bottom w:val="trees" w:sz="20" w:space="24" w:color="auto"/>
        <w:right w:val="tre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0B59"/>
    <w:rsid w:val="00116528"/>
    <w:rsid w:val="0014649C"/>
    <w:rsid w:val="00382AC9"/>
    <w:rsid w:val="003F0B59"/>
    <w:rsid w:val="00563C23"/>
    <w:rsid w:val="00577BDE"/>
    <w:rsid w:val="0073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2017-01-12T05:47:00Z</cp:lastPrinted>
  <dcterms:created xsi:type="dcterms:W3CDTF">2016-03-13T15:27:00Z</dcterms:created>
  <dcterms:modified xsi:type="dcterms:W3CDTF">2017-01-12T05:47:00Z</dcterms:modified>
</cp:coreProperties>
</file>