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Речевое развитие дошкольника имеет первостепенное значение для его успешной социализации и адаптации в окружающем мире.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222222"/>
          <w:sz w:val="28"/>
          <w:szCs w:val="28"/>
          <w:lang w:eastAsia="ru-RU"/>
        </w:rPr>
        <w:t>И в данный момент я хочу затронуть вопрос о важности речевого развития и поделиться с вами своею находкой.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</w:t>
      </w:r>
    </w:p>
    <w:p>
      <w:pPr>
        <w:pStyle w:val="Normal"/>
        <w:shd w:val="clear" w:color="auto" w:fill="FFFFFF"/>
        <w:spacing w:lineRule="auto" w:line="240" w:before="30" w:after="3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Иногда замечательная  идея оказывается  близко, но не удаётся её заметить. Что предпринять?  Именно этот  вопрос  привел  меня к созданию методического пособия "Коллабус" (тактильно-визуальный таблет). Вдохновленное сказкой "Цветик-семицветик", пособие "Коллабус" построено по принципу волшебного цветка. Оно состоит из нескольких секторов с символами, обозначающими различные задания, а задание выбирается с помощью вращающейся стрелки. В комплект также входят панно и контейнеры наполненные согласно символов заданий.  Данное пособие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многофункционально и удобно, поможет научить детей составлять связанный рассказ о впечатлениях из личного опыта, не отступая от заданной темы, составлять сюжетный рассказ по картине. Придумывать сказку по сюжету или другое окончание сказки. «Коллабус» также  можно использовать при выполнении артикуляционной и дыхательной гимнастики, при автоматизации звуков, для развития мелкой моторики руки. </w:t>
      </w:r>
    </w:p>
    <w:p>
      <w:pPr>
        <w:pStyle w:val="Normal"/>
        <w:shd w:val="clear" w:color="auto" w:fill="FFFFFF"/>
        <w:spacing w:lineRule="auto" w:line="240" w:before="0" w:after="0"/>
        <w:ind w:left="720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8"/>
          <w:szCs w:val="28"/>
          <w:lang w:eastAsia="ru-RU"/>
        </w:rPr>
        <w:t>Варианты использования пособия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: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iCs/>
          <w:color w:val="000000"/>
          <w:sz w:val="28"/>
          <w:szCs w:val="28"/>
          <w:lang w:eastAsia="ru-RU"/>
        </w:rPr>
        <w:t>«Поиграем с язычком»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Cs/>
          <w:color w:val="000000"/>
          <w:sz w:val="28"/>
          <w:szCs w:val="28"/>
          <w:lang w:eastAsia="ru-RU"/>
        </w:rPr>
        <w:t xml:space="preserve">Цель. </w:t>
      </w:r>
      <w:r>
        <w:rPr>
          <w:rFonts w:cs="Times New Roman" w:ascii="Times New Roman" w:hAnsi="Times New Roman"/>
          <w:sz w:val="28"/>
          <w:szCs w:val="28"/>
        </w:rPr>
        <w:t>Нормализовать мышечный  тонус общей, мимической и артикуляционной мускулатуры;</w:t>
      </w:r>
      <w:r>
        <w:rPr>
          <w:rFonts w:cs="Times New Roman" w:ascii="Times New Roman" w:hAnsi="Times New Roman"/>
          <w:spacing w:val="3"/>
          <w:sz w:val="28"/>
          <w:szCs w:val="28"/>
        </w:rPr>
        <w:t xml:space="preserve"> подготавливать  арт. аппарат к постановке звука .</w:t>
      </w:r>
      <w:r>
        <w:rPr>
          <w:rFonts w:eastAsia="Times New Roman" w:cs="Times New Roman" w:ascii="Times New Roman" w:hAnsi="Times New Roman"/>
          <w:iCs/>
          <w:color w:val="000000"/>
          <w:sz w:val="28"/>
          <w:szCs w:val="28"/>
          <w:lang w:eastAsia="ru-RU"/>
        </w:rPr>
        <w:t xml:space="preserve">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Cs/>
          <w:color w:val="000000"/>
          <w:sz w:val="28"/>
          <w:szCs w:val="28"/>
          <w:lang w:eastAsia="ru-RU"/>
        </w:rPr>
        <w:t>Дети с помощью вращающейся стрелки выбирают упражнения и выполняют их. А затем выкладывают картинку- символ из бус.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iCs/>
          <w:color w:val="000000"/>
          <w:sz w:val="28"/>
          <w:szCs w:val="28"/>
          <w:lang w:eastAsia="ru-RU"/>
        </w:rPr>
        <w:t>«Волшебный ветерок»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Cs/>
          <w:color w:val="000000"/>
          <w:sz w:val="28"/>
          <w:szCs w:val="28"/>
          <w:lang w:eastAsia="ru-RU"/>
        </w:rPr>
        <w:t>Цель. Развитие дыхательной мускулатуры, направленной воздушной струи,  речевого дыхания.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Cs/>
          <w:color w:val="000000"/>
          <w:sz w:val="28"/>
          <w:szCs w:val="28"/>
          <w:lang w:eastAsia="ru-RU"/>
        </w:rPr>
        <w:t>Дети с помощью вращающейся стрелки выбирают упражнения и выполняют их.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iCs/>
          <w:color w:val="000000"/>
          <w:sz w:val="28"/>
          <w:szCs w:val="28"/>
          <w:lang w:eastAsia="ru-RU"/>
        </w:rPr>
        <w:t>«Ловкие, умелые пальчики»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Cs/>
          <w:color w:val="000000"/>
          <w:sz w:val="28"/>
          <w:szCs w:val="28"/>
          <w:lang w:eastAsia="ru-RU"/>
        </w:rPr>
        <w:t>Цель. Развитие мелкой моторики руки.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i/>
          <w:i/>
          <w:i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8"/>
          <w:szCs w:val="28"/>
          <w:lang w:eastAsia="ru-RU"/>
        </w:rPr>
        <w:t>1 вариант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Cs/>
          <w:color w:val="000000"/>
          <w:sz w:val="28"/>
          <w:szCs w:val="28"/>
          <w:lang w:eastAsia="ru-RU"/>
        </w:rPr>
        <w:t>Дети с помощью вращающейся стрелки выбирают игру  с пальчиками и выполняют их.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i/>
          <w:i/>
          <w:i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8"/>
          <w:szCs w:val="28"/>
          <w:lang w:eastAsia="ru-RU"/>
        </w:rPr>
        <w:t>2 вариант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Cs/>
          <w:color w:val="000000"/>
          <w:sz w:val="28"/>
          <w:szCs w:val="28"/>
          <w:lang w:eastAsia="ru-RU"/>
        </w:rPr>
        <w:t>Дети при помощи бус выкладывают образ  и придумывают игру с пальчиками.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iCs/>
          <w:color w:val="000000"/>
          <w:sz w:val="28"/>
          <w:szCs w:val="28"/>
          <w:lang w:eastAsia="ru-RU"/>
        </w:rPr>
        <w:t>«Звуковая мозаика»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Cs/>
          <w:color w:val="000000"/>
          <w:sz w:val="28"/>
          <w:szCs w:val="28"/>
          <w:lang w:eastAsia="ru-RU"/>
        </w:rPr>
        <w:t>Цель. Автоматизация изолированных звуков, в слогах.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i/>
          <w:i/>
          <w:i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8"/>
          <w:szCs w:val="28"/>
          <w:lang w:eastAsia="ru-RU"/>
        </w:rPr>
        <w:t>1 вариант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Cs/>
          <w:color w:val="000000"/>
          <w:sz w:val="28"/>
          <w:szCs w:val="28"/>
          <w:lang w:eastAsia="ru-RU"/>
        </w:rPr>
        <w:t>Дети с помощью вращающейся стрелки выбирают букву, длительно произносят звук,  обозначающий эту букву и выкладывают букву из бус.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i/>
          <w:i/>
          <w:i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8"/>
          <w:szCs w:val="28"/>
          <w:lang w:eastAsia="ru-RU"/>
        </w:rPr>
        <w:t>2 вариант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Cs/>
          <w:color w:val="000000"/>
          <w:sz w:val="28"/>
          <w:szCs w:val="28"/>
          <w:lang w:eastAsia="ru-RU"/>
        </w:rPr>
        <w:t>Дети с помощью вращающейся стрелки выбирают слог, многократно произносят слог и выкладывают  буквы этого слога  из бус.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iCs/>
          <w:color w:val="000000"/>
          <w:sz w:val="28"/>
          <w:szCs w:val="28"/>
          <w:lang w:eastAsia="ru-RU"/>
        </w:rPr>
        <w:t>«Найди лишнее слово»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Cs/>
          <w:color w:val="000000"/>
          <w:sz w:val="28"/>
          <w:szCs w:val="28"/>
          <w:lang w:eastAsia="ru-RU"/>
        </w:rPr>
        <w:t xml:space="preserve">Цель. Развивать  логическое мышление и умение выделять картинки с лишним звуком в названии, автоматизация звуков в словах.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Cs/>
          <w:color w:val="000000"/>
          <w:sz w:val="28"/>
          <w:szCs w:val="28"/>
          <w:lang w:eastAsia="ru-RU"/>
        </w:rPr>
        <w:t>Дети с помощью вращающейся стрелки выбирают лишнюю картинку, произносят слово,  аргументируют свой ответ и далее называют остальные картинки с автоматизируемым  звуком, выкладывают букву, обозначающую этот звук из бус.</w:t>
      </w:r>
      <w:bookmarkStart w:id="0" w:name="_GoBack"/>
      <w:bookmarkEnd w:id="0"/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b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t>«Четыре времени года»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Цель. Учить детей составлять описательные рассказы о временах года, о их признаках.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Дети берут картинки, бусы, составляют картину  и рассказывают о том, что изображено на ней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b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t>«Придумай сказку ».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Цель. Формировать умение придумывать сказку на заданную тему, передавая специфику заданного жанра.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b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t>«Рассказывание из личного опыта».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Цель. Формировать умение отбирать для рассказа самое интересное, находить целесообразную форму передачи этого содержания, включая в свой рассказ повествование описания природы.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Calibri"/>
          <w:b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t>«Составь предложение»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Цель. Формировать умение правильно составлять предложения с разным количеством слов.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Подготовила учитель-логопед Гречиха Л.Н.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45516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45516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45516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45516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45516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5267a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Lucida Sans"/>
    </w:rPr>
  </w:style>
  <w:style w:type="paragraph" w:styleId="user">
    <w:name w:val="Заголовок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user1">
    <w:name w:val="Указатель (user)"/>
    <w:basedOn w:val="Normal"/>
    <w:qFormat/>
    <w:pPr>
      <w:suppressLineNumbers/>
    </w:pPr>
    <w:rPr>
      <w:rFonts w:cs="Lucida Sans"/>
    </w:rPr>
  </w:style>
  <w:style w:type="numbering" w:styleId="Style16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Application>LibreOffice/24.8.6.2$Windows_X86_64 LibreOffice_project/6d98ba145e9a8a39fc57bcc76981d1fb1316c60c</Application>
  <AppVersion>15.0000</AppVersion>
  <Pages>7</Pages>
  <Words>422</Words>
  <Characters>2814</Characters>
  <CharactersWithSpaces>3230</CharactersWithSpaces>
  <Paragraphs>35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2025-05-05T10:06:00Z</dcterms:created>
  <dc:creator>HP</dc:creator>
  <dc:description/>
  <dc:language>ru-RU</dc:language>
  <cp:lastModifiedBy/>
  <dcterms:modified xsi:type="dcterms:W3CDTF">2025-05-05T20:22:25Z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