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C90" w:rsidRPr="006170A6" w:rsidRDefault="00161C90" w:rsidP="00161C90">
      <w:pPr>
        <w:pStyle w:val="a3"/>
        <w:jc w:val="center"/>
        <w:rPr>
          <w:sz w:val="28"/>
          <w:szCs w:val="28"/>
          <w:u w:val="none"/>
        </w:rPr>
      </w:pPr>
      <w:r w:rsidRPr="006170A6">
        <w:rPr>
          <w:sz w:val="28"/>
          <w:szCs w:val="28"/>
          <w:u w:val="none"/>
        </w:rPr>
        <w:t>Муниципальное бюджетное дошкольное</w:t>
      </w:r>
    </w:p>
    <w:p w:rsidR="00161C90" w:rsidRPr="006170A6" w:rsidRDefault="00161C90" w:rsidP="00161C90">
      <w:pPr>
        <w:pStyle w:val="a3"/>
        <w:jc w:val="center"/>
        <w:rPr>
          <w:sz w:val="28"/>
          <w:szCs w:val="28"/>
          <w:u w:val="none"/>
        </w:rPr>
      </w:pPr>
      <w:proofErr w:type="gramStart"/>
      <w:r w:rsidRPr="006170A6">
        <w:rPr>
          <w:sz w:val="28"/>
          <w:szCs w:val="28"/>
          <w:u w:val="none"/>
        </w:rPr>
        <w:t>образовательное</w:t>
      </w:r>
      <w:proofErr w:type="gramEnd"/>
      <w:r w:rsidRPr="006170A6">
        <w:rPr>
          <w:sz w:val="28"/>
          <w:szCs w:val="28"/>
          <w:u w:val="none"/>
        </w:rPr>
        <w:t xml:space="preserve"> учреждение</w:t>
      </w:r>
    </w:p>
    <w:p w:rsidR="00161C90" w:rsidRPr="006170A6" w:rsidRDefault="00161C90" w:rsidP="00161C90">
      <w:pPr>
        <w:pStyle w:val="a3"/>
        <w:jc w:val="center"/>
        <w:rPr>
          <w:sz w:val="28"/>
          <w:szCs w:val="28"/>
          <w:u w:val="none"/>
        </w:rPr>
      </w:pPr>
      <w:proofErr w:type="gramStart"/>
      <w:r w:rsidRPr="006170A6">
        <w:rPr>
          <w:sz w:val="28"/>
          <w:szCs w:val="28"/>
          <w:u w:val="none"/>
        </w:rPr>
        <w:t>детского  сада</w:t>
      </w:r>
      <w:proofErr w:type="gramEnd"/>
      <w:r w:rsidRPr="006170A6">
        <w:rPr>
          <w:sz w:val="28"/>
          <w:szCs w:val="28"/>
          <w:u w:val="none"/>
        </w:rPr>
        <w:t xml:space="preserve"> № 1 «Ромашка»</w:t>
      </w:r>
    </w:p>
    <w:p w:rsidR="00161C90" w:rsidRPr="006170A6" w:rsidRDefault="00161C90" w:rsidP="00161C90">
      <w:pPr>
        <w:jc w:val="center"/>
        <w:rPr>
          <w:b/>
          <w:sz w:val="36"/>
          <w:szCs w:val="36"/>
        </w:rPr>
      </w:pPr>
    </w:p>
    <w:p w:rsidR="00161C90" w:rsidRDefault="00161C90" w:rsidP="00161C90">
      <w:pPr>
        <w:jc w:val="center"/>
        <w:rPr>
          <w:b/>
          <w:sz w:val="36"/>
          <w:szCs w:val="36"/>
        </w:rPr>
      </w:pPr>
    </w:p>
    <w:p w:rsidR="00161C90" w:rsidRDefault="00161C90" w:rsidP="00161C90">
      <w:pPr>
        <w:jc w:val="center"/>
        <w:rPr>
          <w:b/>
          <w:sz w:val="36"/>
          <w:szCs w:val="36"/>
        </w:rPr>
      </w:pPr>
    </w:p>
    <w:p w:rsidR="00161C90" w:rsidRDefault="00161C90" w:rsidP="00161C90">
      <w:pPr>
        <w:jc w:val="center"/>
        <w:rPr>
          <w:b/>
          <w:sz w:val="36"/>
          <w:szCs w:val="36"/>
        </w:rPr>
      </w:pPr>
    </w:p>
    <w:p w:rsidR="00161C90" w:rsidRPr="00161C90" w:rsidRDefault="00161C90" w:rsidP="00161C90">
      <w:pPr>
        <w:jc w:val="center"/>
        <w:rPr>
          <w:rFonts w:ascii="Times New Roman" w:hAnsi="Times New Roman" w:cs="Times New Roman"/>
          <w:sz w:val="48"/>
          <w:szCs w:val="48"/>
        </w:rPr>
      </w:pPr>
      <w:r w:rsidRPr="00161C90">
        <w:rPr>
          <w:rFonts w:ascii="Times New Roman" w:hAnsi="Times New Roman" w:cs="Times New Roman"/>
          <w:sz w:val="48"/>
          <w:szCs w:val="48"/>
        </w:rPr>
        <w:t xml:space="preserve">Консультация для </w:t>
      </w:r>
      <w:r w:rsidRPr="00161C90">
        <w:rPr>
          <w:rFonts w:hAnsi="Times New Roman" w:cs="Times New Roman"/>
          <w:color w:val="000000"/>
          <w:sz w:val="48"/>
          <w:szCs w:val="48"/>
        </w:rPr>
        <w:t>родителей</w:t>
      </w:r>
      <w:r w:rsidRPr="00161C90">
        <w:rPr>
          <w:rFonts w:ascii="Times New Roman" w:hAnsi="Times New Roman" w:cs="Times New Roman"/>
          <w:sz w:val="48"/>
          <w:szCs w:val="48"/>
        </w:rPr>
        <w:t xml:space="preserve"> на тему </w:t>
      </w:r>
    </w:p>
    <w:p w:rsidR="00161C90" w:rsidRPr="00161C90" w:rsidRDefault="00161C90" w:rsidP="00161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61C90">
        <w:rPr>
          <w:rFonts w:ascii="Times New Roman" w:hAnsi="Times New Roman" w:cs="Times New Roman"/>
          <w:sz w:val="48"/>
          <w:szCs w:val="48"/>
        </w:rPr>
        <w:t xml:space="preserve"> </w:t>
      </w:r>
    </w:p>
    <w:p w:rsidR="00161C90" w:rsidRDefault="00161C90" w:rsidP="00161C90">
      <w:pPr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61C90">
        <w:rPr>
          <w:rFonts w:ascii="Times New Roman" w:eastAsia="Times New Roman" w:hAnsi="Times New Roman" w:cs="Times New Roman"/>
          <w:sz w:val="48"/>
          <w:szCs w:val="48"/>
          <w:lang w:eastAsia="ru-RU"/>
        </w:rPr>
        <w:t>«Речевая азбука для родителей</w:t>
      </w:r>
    </w:p>
    <w:p w:rsidR="00161C90" w:rsidRPr="00161C90" w:rsidRDefault="00161C90" w:rsidP="00161C90">
      <w:pPr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161C90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proofErr w:type="gramStart"/>
      <w:r w:rsidRPr="00161C90">
        <w:rPr>
          <w:rFonts w:ascii="Times New Roman" w:eastAsia="Times New Roman" w:hAnsi="Times New Roman" w:cs="Times New Roman"/>
          <w:sz w:val="48"/>
          <w:szCs w:val="48"/>
          <w:lang w:eastAsia="ru-RU"/>
        </w:rPr>
        <w:t>младших</w:t>
      </w:r>
      <w:proofErr w:type="gramEnd"/>
      <w:r w:rsidRPr="00161C90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дошкольников»</w:t>
      </w:r>
      <w:r w:rsidRPr="00161C90">
        <w:rPr>
          <w:rFonts w:hAnsi="Times New Roman" w:cs="Times New Roman"/>
          <w:color w:val="000000"/>
          <w:sz w:val="48"/>
          <w:szCs w:val="48"/>
        </w:rPr>
        <w:t xml:space="preserve"> </w:t>
      </w:r>
      <w:r w:rsidRPr="00161C90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</w:p>
    <w:p w:rsidR="00161C90" w:rsidRPr="00361863" w:rsidRDefault="00161C90" w:rsidP="00161C90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161C90" w:rsidRPr="006170A6" w:rsidRDefault="00161C90" w:rsidP="00161C90">
      <w:pPr>
        <w:shd w:val="clear" w:color="auto" w:fill="FFFFFF"/>
        <w:spacing w:after="0" w:line="240" w:lineRule="auto"/>
        <w:jc w:val="center"/>
        <w:rPr>
          <w:rFonts w:eastAsia="Times New Roman"/>
          <w:sz w:val="52"/>
          <w:szCs w:val="52"/>
          <w:lang w:eastAsia="ru-RU"/>
        </w:rPr>
      </w:pPr>
      <w:r w:rsidRPr="006170A6">
        <w:rPr>
          <w:sz w:val="40"/>
          <w:szCs w:val="40"/>
        </w:rPr>
        <w:t xml:space="preserve"> </w:t>
      </w:r>
    </w:p>
    <w:p w:rsidR="00161C90" w:rsidRPr="00361863" w:rsidRDefault="00161C90" w:rsidP="00161C90">
      <w:pPr>
        <w:tabs>
          <w:tab w:val="left" w:pos="0"/>
        </w:tabs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361863">
        <w:rPr>
          <w:rFonts w:ascii="Times New Roman" w:hAnsi="Times New Roman" w:cs="Times New Roman"/>
          <w:sz w:val="32"/>
          <w:szCs w:val="32"/>
        </w:rPr>
        <w:t xml:space="preserve">Подготовила  </w:t>
      </w:r>
      <w:r w:rsidRPr="00161C90">
        <w:rPr>
          <w:rFonts w:hAnsi="Times New Roman" w:cs="Times New Roman"/>
          <w:color w:val="000000"/>
          <w:sz w:val="32"/>
          <w:szCs w:val="32"/>
        </w:rPr>
        <w:t>воспитатель</w:t>
      </w:r>
      <w:proofErr w:type="gramEnd"/>
      <w:r w:rsidRPr="00161C90">
        <w:rPr>
          <w:rFonts w:hAnsi="Times New Roman" w:cs="Times New Roman"/>
          <w:color w:val="000000"/>
          <w:sz w:val="32"/>
          <w:szCs w:val="32"/>
        </w:rPr>
        <w:t xml:space="preserve"> </w:t>
      </w:r>
      <w:r w:rsidRPr="00161C90">
        <w:rPr>
          <w:rFonts w:hAnsi="Times New Roman" w:cs="Times New Roman"/>
          <w:color w:val="000000"/>
          <w:sz w:val="32"/>
          <w:szCs w:val="32"/>
        </w:rPr>
        <w:t>Самсонова</w:t>
      </w:r>
      <w:r w:rsidRPr="00161C90">
        <w:rPr>
          <w:rFonts w:hAnsi="Times New Roman" w:cs="Times New Roman"/>
          <w:color w:val="000000"/>
          <w:sz w:val="32"/>
          <w:szCs w:val="32"/>
        </w:rPr>
        <w:t xml:space="preserve"> </w:t>
      </w:r>
      <w:r w:rsidRPr="00161C90">
        <w:rPr>
          <w:rFonts w:hAnsi="Times New Roman" w:cs="Times New Roman"/>
          <w:color w:val="000000"/>
          <w:sz w:val="32"/>
          <w:szCs w:val="32"/>
        </w:rPr>
        <w:t>С</w:t>
      </w:r>
      <w:r w:rsidRPr="00161C90">
        <w:rPr>
          <w:rFonts w:hAnsi="Times New Roman" w:cs="Times New Roman"/>
          <w:color w:val="000000"/>
          <w:sz w:val="32"/>
          <w:szCs w:val="32"/>
        </w:rPr>
        <w:t>.</w:t>
      </w:r>
      <w:r w:rsidRPr="00161C90">
        <w:rPr>
          <w:rFonts w:hAnsi="Times New Roman" w:cs="Times New Roman"/>
          <w:color w:val="000000"/>
          <w:sz w:val="32"/>
          <w:szCs w:val="32"/>
        </w:rPr>
        <w:t>В</w:t>
      </w:r>
      <w:r w:rsidRPr="00161C90">
        <w:rPr>
          <w:rFonts w:hAnsi="Times New Roman" w:cs="Times New Roman"/>
          <w:color w:val="000000"/>
          <w:sz w:val="32"/>
          <w:szCs w:val="32"/>
        </w:rPr>
        <w:t>.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</w:p>
    <w:p w:rsidR="00161C90" w:rsidRPr="00361863" w:rsidRDefault="00161C90" w:rsidP="00161C90">
      <w:pPr>
        <w:tabs>
          <w:tab w:val="left" w:pos="0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161C90" w:rsidRPr="00235891" w:rsidRDefault="00161C90" w:rsidP="00161C90">
      <w:pPr>
        <w:tabs>
          <w:tab w:val="left" w:pos="0"/>
        </w:tabs>
        <w:jc w:val="both"/>
        <w:rPr>
          <w:sz w:val="36"/>
          <w:szCs w:val="36"/>
        </w:rPr>
      </w:pPr>
    </w:p>
    <w:p w:rsidR="00161C90" w:rsidRPr="00235891" w:rsidRDefault="00161C90" w:rsidP="00161C90">
      <w:pPr>
        <w:tabs>
          <w:tab w:val="left" w:pos="0"/>
        </w:tabs>
        <w:jc w:val="both"/>
        <w:rPr>
          <w:sz w:val="36"/>
          <w:szCs w:val="36"/>
        </w:rPr>
      </w:pPr>
    </w:p>
    <w:p w:rsidR="00161C90" w:rsidRDefault="00161C90" w:rsidP="00161C90">
      <w:pPr>
        <w:tabs>
          <w:tab w:val="left" w:pos="0"/>
        </w:tabs>
        <w:jc w:val="both"/>
        <w:rPr>
          <w:b/>
          <w:sz w:val="28"/>
          <w:szCs w:val="28"/>
        </w:rPr>
      </w:pPr>
    </w:p>
    <w:p w:rsidR="00161C90" w:rsidRDefault="00161C90" w:rsidP="00161C90">
      <w:pPr>
        <w:tabs>
          <w:tab w:val="left" w:pos="0"/>
        </w:tabs>
        <w:jc w:val="both"/>
        <w:rPr>
          <w:b/>
          <w:sz w:val="28"/>
          <w:szCs w:val="28"/>
        </w:rPr>
      </w:pPr>
    </w:p>
    <w:p w:rsidR="00161C90" w:rsidRDefault="00161C90" w:rsidP="00161C90">
      <w:pPr>
        <w:tabs>
          <w:tab w:val="left" w:pos="0"/>
        </w:tabs>
        <w:jc w:val="both"/>
        <w:rPr>
          <w:b/>
          <w:sz w:val="28"/>
          <w:szCs w:val="28"/>
        </w:rPr>
      </w:pPr>
    </w:p>
    <w:p w:rsidR="00161C90" w:rsidRDefault="00161C90" w:rsidP="00161C90">
      <w:pPr>
        <w:tabs>
          <w:tab w:val="left" w:pos="0"/>
        </w:tabs>
        <w:jc w:val="both"/>
        <w:rPr>
          <w:b/>
          <w:sz w:val="28"/>
          <w:szCs w:val="28"/>
        </w:rPr>
      </w:pPr>
    </w:p>
    <w:p w:rsidR="00161C90" w:rsidRDefault="00161C90" w:rsidP="00161C90">
      <w:pPr>
        <w:tabs>
          <w:tab w:val="left" w:pos="0"/>
        </w:tabs>
        <w:jc w:val="both"/>
        <w:rPr>
          <w:b/>
          <w:sz w:val="28"/>
          <w:szCs w:val="28"/>
        </w:rPr>
      </w:pPr>
    </w:p>
    <w:p w:rsidR="00161C90" w:rsidRDefault="00161C90" w:rsidP="00161C90">
      <w:pPr>
        <w:pStyle w:val="a3"/>
        <w:jc w:val="center"/>
        <w:rPr>
          <w:sz w:val="28"/>
          <w:szCs w:val="28"/>
        </w:rPr>
      </w:pPr>
    </w:p>
    <w:p w:rsidR="00161C90" w:rsidRDefault="00161C90" w:rsidP="00161C90">
      <w:pPr>
        <w:pStyle w:val="a3"/>
        <w:jc w:val="center"/>
        <w:rPr>
          <w:sz w:val="28"/>
          <w:szCs w:val="28"/>
        </w:rPr>
      </w:pPr>
    </w:p>
    <w:p w:rsidR="00161C90" w:rsidRDefault="00161C90" w:rsidP="00161C90">
      <w:pPr>
        <w:pStyle w:val="a3"/>
        <w:jc w:val="center"/>
        <w:rPr>
          <w:sz w:val="28"/>
          <w:szCs w:val="28"/>
        </w:rPr>
      </w:pPr>
    </w:p>
    <w:p w:rsidR="00161C90" w:rsidRDefault="00161C90" w:rsidP="00161C90">
      <w:pPr>
        <w:pStyle w:val="a3"/>
        <w:jc w:val="center"/>
        <w:rPr>
          <w:sz w:val="28"/>
          <w:szCs w:val="28"/>
          <w:u w:val="none"/>
        </w:rPr>
      </w:pPr>
    </w:p>
    <w:p w:rsidR="00161C90" w:rsidRDefault="00161C90" w:rsidP="00161C90">
      <w:pPr>
        <w:pStyle w:val="a3"/>
        <w:jc w:val="center"/>
        <w:rPr>
          <w:sz w:val="28"/>
          <w:szCs w:val="28"/>
          <w:u w:val="none"/>
        </w:rPr>
      </w:pPr>
    </w:p>
    <w:p w:rsidR="00161C90" w:rsidRPr="006170A6" w:rsidRDefault="00161C90" w:rsidP="00161C90">
      <w:pPr>
        <w:pStyle w:val="a3"/>
        <w:jc w:val="center"/>
        <w:rPr>
          <w:sz w:val="28"/>
          <w:szCs w:val="28"/>
          <w:u w:val="none"/>
        </w:rPr>
      </w:pPr>
      <w:proofErr w:type="spellStart"/>
      <w:r w:rsidRPr="006170A6">
        <w:rPr>
          <w:sz w:val="28"/>
          <w:szCs w:val="28"/>
          <w:u w:val="none"/>
        </w:rPr>
        <w:t>Ст.Егорлыкская</w:t>
      </w:r>
      <w:proofErr w:type="spellEnd"/>
    </w:p>
    <w:p w:rsidR="00161C90" w:rsidRDefault="00161C90"/>
    <w:p w:rsidR="00161C90" w:rsidRDefault="00161C90"/>
    <w:p w:rsidR="00D373FC" w:rsidRPr="00D373FC" w:rsidRDefault="00161C90" w:rsidP="00161C90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73FC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E161776" wp14:editId="008ED2B4">
            <wp:simplePos x="0" y="0"/>
            <wp:positionH relativeFrom="margin">
              <wp:posOffset>3524250</wp:posOffset>
            </wp:positionH>
            <wp:positionV relativeFrom="margin">
              <wp:posOffset>9525</wp:posOffset>
            </wp:positionV>
            <wp:extent cx="3253940" cy="1847850"/>
            <wp:effectExtent l="0" t="0" r="381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94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373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Артикуляционная гимнастика </w:t>
      </w:r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это гимнастика для губ, языка, нижней челюсти. Научите малыша перед зеркалом открывать и закрывать рот, поднимать вверх язык, делать его широким и узким, удерживать в правильном положении.</w:t>
      </w:r>
      <w:r w:rsidRPr="00D373FC">
        <w:rPr>
          <w:sz w:val="28"/>
          <w:szCs w:val="28"/>
        </w:rPr>
        <w:br/>
      </w:r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Быстрая речь неприемлема в разговоре с ребёнком. Говорите ясно, чётко, называя предметы правильно. Главные составляющие красивой речи: правильность, чёткость, внятность, умеренные темп и громкость, богатство словарного запаса и интонационная выразительность. Такой должна быть ваша речь.</w:t>
      </w:r>
      <w:r w:rsidRPr="00D373FC">
        <w:rPr>
          <w:sz w:val="28"/>
          <w:szCs w:val="28"/>
        </w:rPr>
        <w:br/>
      </w:r>
      <w:r w:rsidRPr="00D373FC">
        <w:rPr>
          <w:sz w:val="28"/>
          <w:szCs w:val="28"/>
        </w:rPr>
        <w:br/>
      </w:r>
      <w:r w:rsidRPr="00D373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Дыхательная гимнасти</w:t>
      </w:r>
      <w:bookmarkStart w:id="0" w:name="_GoBack"/>
      <w:bookmarkEnd w:id="0"/>
      <w:r w:rsidRPr="00D373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ка</w:t>
      </w:r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важна в становлении речи. Чтобы выработать воздушную струю, необходимую для произнесения многих звуков, научите ребёнка дуть тонкой струйкой на лёгкие игрушки, кораблики. Если ребёнку исполнилось 3 года, он обязательно должен уметь говорить фразами. Отсутствие фразовой речи говорит о задержке речевого развития, а отсутствие слов в 3 года – о грубых нарушениях общего развития.</w:t>
      </w:r>
      <w:r w:rsidRPr="00D373FC">
        <w:rPr>
          <w:sz w:val="28"/>
          <w:szCs w:val="28"/>
        </w:rPr>
        <w:br/>
      </w:r>
      <w:r w:rsidRPr="00D373FC">
        <w:rPr>
          <w:sz w:val="28"/>
          <w:szCs w:val="28"/>
        </w:rPr>
        <w:br/>
      </w:r>
      <w:r w:rsidRPr="00D373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Жесты</w:t>
      </w:r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дополняют нашу речь. Но если малыш вместо речи пользуется жестами, не пытайтесь понимать его без слов. Чем дольше будете понимать «жестовую» речь ребёнка, тем дольше он будет молчать. Присмотритесь к малышу. Отличается ли он от сверстников? Не перегружайте его информацией, не ускоряйте его развитие. Пока ребёнок не овладел родным языком, рано научать иностранным.</w:t>
      </w:r>
      <w:r w:rsidRPr="00D373FC">
        <w:rPr>
          <w:sz w:val="28"/>
          <w:szCs w:val="28"/>
        </w:rPr>
        <w:br/>
      </w:r>
      <w:r w:rsidRPr="00D373FC">
        <w:rPr>
          <w:sz w:val="28"/>
          <w:szCs w:val="28"/>
        </w:rPr>
        <w:br/>
      </w:r>
      <w:r w:rsidRPr="00D373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Иллюстрации </w:t>
      </w:r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детских книгах, соответствующих возрасту ребёнка, - прекрасное пособие для развития речи. Критерии, по которым можно оценить речь ребёнка, родители должны знать. Например, нормы звукопроизношения таковы: 3 – 4 года – (с), (з), (ц) уже должны правильно произноситься; 4 – 5 лет – (ш), (щ), (ч), (ж); 5 – 6 лет – (л), (й); до 6 – 7 лет допускается замена самого сложного звука (р) более простым звуком или его отсутствие в речи.</w:t>
      </w:r>
      <w:r w:rsidRPr="00D373FC">
        <w:rPr>
          <w:sz w:val="28"/>
          <w:szCs w:val="28"/>
        </w:rPr>
        <w:br/>
      </w:r>
      <w:r w:rsidRPr="00D373FC">
        <w:rPr>
          <w:sz w:val="28"/>
          <w:szCs w:val="28"/>
        </w:rPr>
        <w:br/>
      </w:r>
      <w:r w:rsidRPr="00D373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Леворукость</w:t>
      </w:r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не отклонение, а индивидуальная особенность человека, заложенная во внутриутробном периоде, и не приемлет переучивания. Это может привести к возникновению неврозов и заиканию. Мелкая моторика – так обычно называют движения кистей и пальцев рук. Чем лучше развиты пальчики, тем лучше развита речь. Поэтому стремитесь к развитию мышц руки малыша. Пусть сначала это будет массаж пальчиков, затем игры с мелкими предметами, шнуровки, лепка, застёгивание пуговиц.</w:t>
      </w:r>
      <w:r w:rsidRPr="00D373FC">
        <w:rPr>
          <w:sz w:val="28"/>
          <w:szCs w:val="28"/>
        </w:rPr>
        <w:br/>
      </w:r>
      <w:r w:rsidRPr="00D373FC">
        <w:rPr>
          <w:sz w:val="28"/>
          <w:szCs w:val="28"/>
        </w:rPr>
        <w:br/>
      </w:r>
      <w:r w:rsidRPr="00D373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Подражание</w:t>
      </w:r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свойственно всем малышам, поэтому старайтесь, по возможности, ограничивать общение ребёнка с людьми, имеющими речевые нарушения (особенно заикание!</w:t>
      </w:r>
      <w:proofErr w:type="gramStart"/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  <w:r w:rsidRPr="00D373FC">
        <w:rPr>
          <w:sz w:val="28"/>
          <w:szCs w:val="28"/>
        </w:rPr>
        <w:br/>
      </w:r>
      <w:r w:rsidRPr="00D373FC">
        <w:rPr>
          <w:sz w:val="28"/>
          <w:szCs w:val="28"/>
        </w:rPr>
        <w:br/>
      </w:r>
      <w:r w:rsidRPr="00D373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Режим</w:t>
      </w:r>
      <w:proofErr w:type="gramEnd"/>
      <w:r w:rsidRPr="00D373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дня</w:t>
      </w:r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очень важен для маленького ребёнка, особенно </w:t>
      </w:r>
      <w:proofErr w:type="spellStart"/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гиперактивного</w:t>
      </w:r>
      <w:proofErr w:type="spellEnd"/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Постоянное перевозбуждение нервной системы, недостаточный сон приводят к переутомлению, перенапряжению, что, в свою очередь, может вызвать заикание и другие речевые </w:t>
      </w:r>
      <w:proofErr w:type="gramStart"/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расстройства.</w:t>
      </w:r>
      <w:r w:rsidRPr="00D373FC">
        <w:rPr>
          <w:sz w:val="28"/>
          <w:szCs w:val="28"/>
        </w:rPr>
        <w:br/>
      </w:r>
      <w:r w:rsidRPr="00D373FC">
        <w:rPr>
          <w:sz w:val="28"/>
          <w:szCs w:val="28"/>
        </w:rPr>
        <w:br/>
      </w:r>
      <w:r w:rsidR="00D373FC" w:rsidRPr="00D373F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!!!</w:t>
      </w:r>
      <w:proofErr w:type="gramEnd"/>
      <w:r w:rsidR="00D373FC" w:rsidRPr="00D373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373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Соска вредна</w:t>
      </w:r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если малыш сосёт её долго и часто. Во – первых, у него формируется высокое (готическое) нёбо, которое влияет на формирование правильного звукопроизношения. Во – вторых, соска мешает речевому общению. Вместо произношения слов ребёнок общается при помощи жестов и пантомимики. Только комплексное воздействие различных специалистов (логопед, врач, воспитатели, родители) поможет качественно улучшить или исправить сложные речевые нарушения.</w:t>
      </w:r>
      <w:r w:rsidRPr="00D373FC">
        <w:rPr>
          <w:sz w:val="28"/>
          <w:szCs w:val="28"/>
        </w:rPr>
        <w:br/>
      </w:r>
      <w:r w:rsidRPr="00D373FC">
        <w:rPr>
          <w:sz w:val="28"/>
          <w:szCs w:val="28"/>
        </w:rPr>
        <w:br/>
      </w:r>
      <w:r w:rsidRPr="00D373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Умственное развитие</w:t>
      </w:r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неотделимо от речевого, поэтому, занимаясь с ребёнком, нужно развивать все психические процессы: мышление, память, речь, восприятие. </w:t>
      </w:r>
    </w:p>
    <w:p w:rsidR="00161C90" w:rsidRPr="00D373FC" w:rsidRDefault="00161C90" w:rsidP="00161C90">
      <w:pPr>
        <w:rPr>
          <w:rFonts w:ascii="Times New Roman" w:eastAsia="Times New Roman" w:hAnsi="Times New Roman" w:cs="Times New Roman"/>
          <w:sz w:val="28"/>
          <w:szCs w:val="28"/>
        </w:rPr>
      </w:pPr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Фольклор – лучший речевой материал, накопленный народом веками. </w:t>
      </w:r>
      <w:proofErr w:type="spellStart"/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Потешки</w:t>
      </w:r>
      <w:proofErr w:type="spellEnd"/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поговорки, скороговорки, стихи, песенки развивают речь детей и с удовольствием ими воспринимаются. Скороговорки развивают дикцию. Но сначала их нужно произносить в медленном темпе, перед зеркалом, чётко проговаривая каждый звук, затем темп увеличивать. Информация, которая сообщается ребёнку, должна соответствовать его возрасту и способностям.</w:t>
      </w:r>
      <w:r w:rsidRPr="00D373FC">
        <w:rPr>
          <w:sz w:val="28"/>
          <w:szCs w:val="28"/>
        </w:rPr>
        <w:br/>
      </w:r>
      <w:r w:rsidRPr="00D373FC">
        <w:rPr>
          <w:sz w:val="28"/>
          <w:szCs w:val="28"/>
        </w:rPr>
        <w:br/>
      </w:r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Цветы (ромашки, одуванчика) можно использовать для развития речевого дыхания. Предлагая ребёнку дуть на одуванчик (не раздувая щёки), вырабатываем направленную воздушную струю; понюхать ромашку – вырабатываем речевое дыхание: вдох носом, выдох ртом.</w:t>
      </w:r>
      <w:r w:rsidRPr="00D373FC">
        <w:rPr>
          <w:sz w:val="28"/>
          <w:szCs w:val="28"/>
        </w:rPr>
        <w:br/>
      </w:r>
      <w:r w:rsidRPr="00D373FC">
        <w:rPr>
          <w:sz w:val="28"/>
          <w:szCs w:val="28"/>
        </w:rPr>
        <w:br/>
      </w:r>
      <w:proofErr w:type="spellStart"/>
      <w:r w:rsidRPr="00D373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Шёпотной</w:t>
      </w:r>
      <w:proofErr w:type="spellEnd"/>
      <w:r w:rsidRPr="00D373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речи</w:t>
      </w:r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тоже нужно учить. Ребёнку тяжело менять силу голоса. Следите за тем, чтобы малыш не перенапрягал голосовые складки. Крик противопоказан всем, а особенно детям до 10 – 12 лет, так как их голосовые складки находятся в стадии формирования.</w:t>
      </w:r>
      <w:r w:rsidRPr="00D373FC">
        <w:rPr>
          <w:sz w:val="28"/>
          <w:szCs w:val="28"/>
        </w:rPr>
        <w:br/>
      </w:r>
      <w:r w:rsidRPr="00D373FC">
        <w:rPr>
          <w:sz w:val="28"/>
          <w:szCs w:val="28"/>
        </w:rPr>
        <w:br/>
      </w:r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Щётка (любая), используемая для массажа пальцев, ладошек, стимулирует развитие мелкой моторики, повышает тонус мышц рук и пальцев.</w:t>
      </w:r>
      <w:r w:rsidRPr="00D373FC">
        <w:rPr>
          <w:sz w:val="28"/>
          <w:szCs w:val="28"/>
        </w:rPr>
        <w:br/>
      </w:r>
      <w:r w:rsidRPr="00D373FC">
        <w:rPr>
          <w:sz w:val="28"/>
          <w:szCs w:val="28"/>
        </w:rPr>
        <w:br/>
      </w:r>
      <w:r w:rsidRPr="00D373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Язык</w:t>
      </w:r>
      <w:r w:rsidRPr="00D373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орган артикуляции. Научите ребёнка перед зеркалом поднимать и опускать язык, делать его широким, узким. Достаточно 10 – 15 мин ежедневных занятий артикуляционной гимнастикой, чтобы у малыша не было проблем с произнесением звуков.</w:t>
      </w:r>
    </w:p>
    <w:p w:rsidR="001149CF" w:rsidRDefault="001149CF"/>
    <w:sectPr w:rsidR="001149CF" w:rsidSect="00161C90">
      <w:pgSz w:w="11906" w:h="16838"/>
      <w:pgMar w:top="709" w:right="566" w:bottom="567" w:left="709" w:header="708" w:footer="708" w:gutter="0"/>
      <w:pgBorders w:offsetFrom="page">
        <w:top w:val="triangle1" w:sz="12" w:space="8" w:color="0070C0"/>
        <w:left w:val="triangle1" w:sz="12" w:space="8" w:color="0070C0"/>
        <w:bottom w:val="triangle1" w:sz="12" w:space="8" w:color="0070C0"/>
        <w:right w:val="triangle1" w:sz="12" w:space="8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C7"/>
    <w:rsid w:val="001149CF"/>
    <w:rsid w:val="00161C90"/>
    <w:rsid w:val="00286BC7"/>
    <w:rsid w:val="00D3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3993D-713E-4DE8-A383-B67A07B24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1C90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u w:val="single"/>
    </w:rPr>
  </w:style>
  <w:style w:type="paragraph" w:customStyle="1" w:styleId="c0">
    <w:name w:val="c0"/>
    <w:basedOn w:val="a"/>
    <w:rsid w:val="0016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2026-05-20T07:00:00Z</dcterms:created>
  <dcterms:modified xsi:type="dcterms:W3CDTF">2026-05-20T07:15:00Z</dcterms:modified>
</cp:coreProperties>
</file>